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BC9" w:rsidRPr="00676E6B" w:rsidRDefault="003E515F" w:rsidP="00950BC9">
      <w:pPr>
        <w:spacing w:after="0" w:line="240" w:lineRule="auto"/>
        <w:jc w:val="center"/>
        <w:rPr>
          <w:rFonts w:ascii="Arial Narrow" w:hAnsi="Arial Narrow" w:cs="Arial"/>
          <w:b/>
          <w:sz w:val="24"/>
        </w:rPr>
      </w:pPr>
      <w:bookmarkStart w:id="0" w:name="_GoBack"/>
      <w:r w:rsidRPr="00676E6B">
        <w:rPr>
          <w:rFonts w:ascii="Arial Narrow" w:hAnsi="Arial Narrow" w:cs="Arial"/>
          <w:b/>
          <w:sz w:val="24"/>
        </w:rPr>
        <w:t>Modèle de m</w:t>
      </w:r>
      <w:r w:rsidR="00AF25A7" w:rsidRPr="00676E6B">
        <w:rPr>
          <w:rFonts w:ascii="Arial Narrow" w:hAnsi="Arial Narrow" w:cs="Arial"/>
          <w:b/>
          <w:sz w:val="24"/>
        </w:rPr>
        <w:t>otion de soutien à l’action de l’AMF pour alerter sole</w:t>
      </w:r>
      <w:r w:rsidR="00950BC9" w:rsidRPr="00676E6B">
        <w:rPr>
          <w:rFonts w:ascii="Arial Narrow" w:hAnsi="Arial Narrow" w:cs="Arial"/>
          <w:b/>
          <w:sz w:val="24"/>
        </w:rPr>
        <w:t>nnellement les pouvoirs publics</w:t>
      </w:r>
    </w:p>
    <w:p w:rsidR="00AF25A7" w:rsidRPr="00676E6B" w:rsidRDefault="00AF25A7" w:rsidP="00950BC9">
      <w:pPr>
        <w:spacing w:after="0" w:line="240" w:lineRule="auto"/>
        <w:jc w:val="center"/>
        <w:rPr>
          <w:rFonts w:ascii="Arial Narrow" w:hAnsi="Arial Narrow" w:cs="Arial"/>
          <w:b/>
          <w:sz w:val="24"/>
        </w:rPr>
      </w:pPr>
      <w:proofErr w:type="gramStart"/>
      <w:r w:rsidRPr="00676E6B">
        <w:rPr>
          <w:rFonts w:ascii="Arial Narrow" w:hAnsi="Arial Narrow" w:cs="Arial"/>
          <w:b/>
          <w:sz w:val="24"/>
        </w:rPr>
        <w:t>sur</w:t>
      </w:r>
      <w:proofErr w:type="gramEnd"/>
      <w:r w:rsidRPr="00676E6B">
        <w:rPr>
          <w:rFonts w:ascii="Arial Narrow" w:hAnsi="Arial Narrow" w:cs="Arial"/>
          <w:b/>
          <w:sz w:val="24"/>
        </w:rPr>
        <w:t xml:space="preserve"> les conséquences de la baisse massive des dotations de l’</w:t>
      </w:r>
      <w:r w:rsidR="00E5380B" w:rsidRPr="00676E6B">
        <w:rPr>
          <w:rFonts w:ascii="Arial Narrow" w:hAnsi="Arial Narrow" w:cs="Arial"/>
          <w:b/>
          <w:sz w:val="24"/>
        </w:rPr>
        <w:t>État</w:t>
      </w:r>
    </w:p>
    <w:p w:rsidR="00950BC9" w:rsidRPr="00676E6B" w:rsidRDefault="00950BC9" w:rsidP="00950BC9">
      <w:pPr>
        <w:spacing w:after="0" w:line="240" w:lineRule="auto"/>
        <w:jc w:val="center"/>
        <w:rPr>
          <w:rFonts w:ascii="Arial Narrow" w:hAnsi="Arial Narrow" w:cs="Arial"/>
        </w:rPr>
      </w:pPr>
    </w:p>
    <w:p w:rsidR="00AF25A7" w:rsidRPr="00676E6B" w:rsidRDefault="00AF25A7" w:rsidP="00AF25A7">
      <w:pPr>
        <w:spacing w:after="0"/>
        <w:jc w:val="both"/>
        <w:rPr>
          <w:rFonts w:ascii="Arial Narrow" w:hAnsi="Arial Narrow" w:cs="Arial"/>
        </w:rPr>
      </w:pPr>
      <w:r w:rsidRPr="00676E6B">
        <w:rPr>
          <w:rFonts w:ascii="Arial Narrow" w:hAnsi="Arial Narrow" w:cs="Arial"/>
        </w:rPr>
        <w:t>Les collectivités locales, et en premier lieu les communes et leurs intercommunalités, sont massivement confrontées à des difficultés financières d’une gravité exceptionnelle. Dans le cadre du plan d’économies de 50 milliards d’euros décliné sur les années 2015-2017, les concours financiers de l’Etat sont en effet appelés à diminuer :</w:t>
      </w:r>
    </w:p>
    <w:p w:rsidR="00AF25A7" w:rsidRPr="00676E6B" w:rsidRDefault="00AF25A7" w:rsidP="00950BC9">
      <w:pPr>
        <w:pStyle w:val="Paragraphedeliste"/>
        <w:numPr>
          <w:ilvl w:val="0"/>
          <w:numId w:val="2"/>
        </w:numPr>
        <w:spacing w:after="0"/>
        <w:ind w:left="426" w:hanging="426"/>
        <w:jc w:val="both"/>
        <w:rPr>
          <w:rFonts w:ascii="Arial Narrow" w:hAnsi="Arial Narrow" w:cs="Arial"/>
        </w:rPr>
      </w:pPr>
      <w:r w:rsidRPr="00676E6B">
        <w:rPr>
          <w:rFonts w:ascii="Arial Narrow" w:hAnsi="Arial Narrow" w:cs="Arial"/>
        </w:rPr>
        <w:t xml:space="preserve">de 11 milliards d’euros progressivement jusqu’en 2017, </w:t>
      </w:r>
    </w:p>
    <w:p w:rsidR="00AF25A7" w:rsidRPr="00676E6B" w:rsidRDefault="00AF25A7" w:rsidP="00950BC9">
      <w:pPr>
        <w:pStyle w:val="Paragraphedeliste"/>
        <w:numPr>
          <w:ilvl w:val="0"/>
          <w:numId w:val="2"/>
        </w:numPr>
        <w:spacing w:after="0"/>
        <w:ind w:left="426" w:hanging="426"/>
        <w:jc w:val="both"/>
        <w:rPr>
          <w:rFonts w:ascii="Arial Narrow" w:hAnsi="Arial Narrow" w:cs="Arial"/>
        </w:rPr>
      </w:pPr>
      <w:r w:rsidRPr="00676E6B">
        <w:rPr>
          <w:rFonts w:ascii="Arial Narrow" w:hAnsi="Arial Narrow" w:cs="Arial"/>
        </w:rPr>
        <w:t>soit une baisse cumulée de 28 milliards d’euros sur la période 2014-2017.</w:t>
      </w:r>
    </w:p>
    <w:p w:rsidR="00E5380B" w:rsidRPr="00676E6B" w:rsidRDefault="00E5380B" w:rsidP="00AF25A7">
      <w:pPr>
        <w:spacing w:after="0"/>
        <w:jc w:val="both"/>
        <w:rPr>
          <w:rFonts w:ascii="Arial Narrow" w:hAnsi="Arial Narrow" w:cs="Arial"/>
        </w:rPr>
      </w:pPr>
    </w:p>
    <w:p w:rsidR="00AF25A7" w:rsidRPr="00676E6B" w:rsidRDefault="00AF25A7" w:rsidP="00AF25A7">
      <w:pPr>
        <w:spacing w:after="0"/>
        <w:jc w:val="both"/>
        <w:rPr>
          <w:rFonts w:ascii="Arial Narrow" w:hAnsi="Arial Narrow" w:cs="Arial"/>
        </w:rPr>
      </w:pPr>
      <w:r w:rsidRPr="00676E6B">
        <w:rPr>
          <w:rFonts w:ascii="Arial Narrow" w:hAnsi="Arial Narrow" w:cs="Arial"/>
        </w:rPr>
        <w:t xml:space="preserve">Dans ce contexte, le Bureau de l’AMF a souhaité, à l’unanimité, poursuivre une action forte et collective pour expliquer de manière objective la situation et alerter solennellement  les pouvoirs publics </w:t>
      </w:r>
      <w:r w:rsidR="00527FAC" w:rsidRPr="00676E6B">
        <w:rPr>
          <w:rFonts w:ascii="Arial Narrow" w:hAnsi="Arial Narrow" w:cs="Arial"/>
        </w:rPr>
        <w:t xml:space="preserve">et la population </w:t>
      </w:r>
      <w:r w:rsidRPr="00676E6B">
        <w:rPr>
          <w:rFonts w:ascii="Arial Narrow" w:hAnsi="Arial Narrow" w:cs="Arial"/>
        </w:rPr>
        <w:t>sur l’impact des mesures annoncées pour nos territoires, leurs habitants et les entreprises.</w:t>
      </w:r>
      <w:r w:rsidRPr="00676E6B" w:rsidDel="007A0CCE">
        <w:rPr>
          <w:rFonts w:ascii="Arial Narrow" w:hAnsi="Arial Narrow" w:cs="Arial"/>
        </w:rPr>
        <w:t xml:space="preserve"> </w:t>
      </w:r>
      <w:r w:rsidRPr="00676E6B">
        <w:rPr>
          <w:rFonts w:ascii="Arial Narrow" w:hAnsi="Arial Narrow" w:cs="Arial"/>
        </w:rPr>
        <w:t>L’AMF, association pluraliste forte de ses 36.000 adhérents communaux et interco</w:t>
      </w:r>
      <w:r w:rsidR="00950BC9" w:rsidRPr="00676E6B">
        <w:rPr>
          <w:rFonts w:ascii="Arial Narrow" w:hAnsi="Arial Narrow" w:cs="Arial"/>
        </w:rPr>
        <w:t>mmunaux,</w:t>
      </w:r>
      <w:r w:rsidRPr="00676E6B">
        <w:rPr>
          <w:rFonts w:ascii="Arial Narrow" w:hAnsi="Arial Narrow" w:cs="Arial"/>
        </w:rPr>
        <w:t xml:space="preserve"> a toujours tenu un discours responsable sur la nécessaire maîtrise des dépenses publiques ; aussi, elle n’en est que plus à l’aise pour dénoncer cette amputation de 30% </w:t>
      </w:r>
      <w:r w:rsidR="00527FAC" w:rsidRPr="00676E6B">
        <w:rPr>
          <w:rFonts w:ascii="Arial Narrow" w:hAnsi="Arial Narrow" w:cs="Arial"/>
        </w:rPr>
        <w:t>des</w:t>
      </w:r>
      <w:r w:rsidR="00412597" w:rsidRPr="00676E6B">
        <w:rPr>
          <w:rFonts w:ascii="Arial Narrow" w:hAnsi="Arial Narrow" w:cs="Arial"/>
        </w:rPr>
        <w:t xml:space="preserve"> dotations qui provoque déjà une baisse de l’investissement du bloc communal de 12,4% en 2014.</w:t>
      </w:r>
      <w:r w:rsidRPr="00676E6B">
        <w:rPr>
          <w:rFonts w:ascii="Arial Narrow" w:hAnsi="Arial Narrow" w:cs="Arial"/>
        </w:rPr>
        <w:t xml:space="preserve"> Quels que soient les efforts entrepris pour rationaliser, mutualiser et moderniser l’action publique locale, l’AMF prévient que les collectivités ne </w:t>
      </w:r>
      <w:r w:rsidR="00412597" w:rsidRPr="00676E6B">
        <w:rPr>
          <w:rFonts w:ascii="Arial Narrow" w:hAnsi="Arial Narrow" w:cs="Arial"/>
        </w:rPr>
        <w:t xml:space="preserve">peuvent </w:t>
      </w:r>
      <w:r w:rsidRPr="00676E6B">
        <w:rPr>
          <w:rFonts w:ascii="Arial Narrow" w:hAnsi="Arial Narrow" w:cs="Arial"/>
        </w:rPr>
        <w:t xml:space="preserve">pas absorber une contraction aussi </w:t>
      </w:r>
      <w:r w:rsidR="00527FAC" w:rsidRPr="00676E6B">
        <w:rPr>
          <w:rFonts w:ascii="Arial Narrow" w:hAnsi="Arial Narrow" w:cs="Arial"/>
        </w:rPr>
        <w:t xml:space="preserve">brutale </w:t>
      </w:r>
      <w:r w:rsidRPr="00676E6B">
        <w:rPr>
          <w:rFonts w:ascii="Arial Narrow" w:hAnsi="Arial Narrow" w:cs="Arial"/>
        </w:rPr>
        <w:t xml:space="preserve">de leurs ressources. </w:t>
      </w:r>
    </w:p>
    <w:p w:rsidR="00E5380B" w:rsidRPr="00676E6B" w:rsidRDefault="00E5380B" w:rsidP="00AF25A7">
      <w:pPr>
        <w:spacing w:after="0"/>
        <w:jc w:val="both"/>
        <w:rPr>
          <w:rFonts w:ascii="Arial Narrow" w:hAnsi="Arial Narrow" w:cs="Arial"/>
        </w:rPr>
      </w:pPr>
    </w:p>
    <w:p w:rsidR="00AF25A7" w:rsidRPr="00676E6B" w:rsidRDefault="00AF25A7" w:rsidP="00AF25A7">
      <w:pPr>
        <w:spacing w:after="0"/>
        <w:jc w:val="both"/>
        <w:rPr>
          <w:rFonts w:ascii="Arial Narrow" w:hAnsi="Arial Narrow" w:cs="Arial"/>
        </w:rPr>
      </w:pPr>
      <w:r w:rsidRPr="00676E6B">
        <w:rPr>
          <w:rFonts w:ascii="Arial Narrow" w:hAnsi="Arial Narrow" w:cs="Arial"/>
        </w:rPr>
        <w:t xml:space="preserve">En effet, la seule alternative </w:t>
      </w:r>
      <w:r w:rsidR="00412597" w:rsidRPr="00676E6B">
        <w:rPr>
          <w:rFonts w:ascii="Arial Narrow" w:hAnsi="Arial Narrow" w:cs="Arial"/>
        </w:rPr>
        <w:t>est</w:t>
      </w:r>
      <w:r w:rsidRPr="00676E6B">
        <w:rPr>
          <w:rFonts w:ascii="Arial Narrow" w:hAnsi="Arial Narrow" w:cs="Arial"/>
        </w:rPr>
        <w:t xml:space="preserve"> de procéder à des arbitrages douloureux affectant les services publics locaux et l’investissement du fait des contraintes qui limitent leurs leviers d’action (rigidité d’une partie des dépenses, transfert continu de charges de l’Etat, inflation des normes, niveau difficilement supportable pour nos concitoyens de la pression fiscale globale). </w:t>
      </w:r>
    </w:p>
    <w:p w:rsidR="00E5380B" w:rsidRPr="00676E6B" w:rsidRDefault="00E5380B" w:rsidP="00AF25A7">
      <w:pPr>
        <w:spacing w:after="0"/>
        <w:jc w:val="both"/>
        <w:rPr>
          <w:rFonts w:ascii="Arial Narrow" w:hAnsi="Arial Narrow" w:cs="Arial"/>
        </w:rPr>
      </w:pPr>
    </w:p>
    <w:p w:rsidR="00AF25A7" w:rsidRPr="00676E6B" w:rsidRDefault="00AF25A7" w:rsidP="00AF25A7">
      <w:pPr>
        <w:spacing w:after="0"/>
        <w:jc w:val="both"/>
        <w:rPr>
          <w:rFonts w:ascii="Arial Narrow" w:hAnsi="Arial Narrow" w:cs="Arial"/>
        </w:rPr>
      </w:pPr>
      <w:r w:rsidRPr="00676E6B">
        <w:rPr>
          <w:rFonts w:ascii="Arial Narrow" w:hAnsi="Arial Narrow" w:cs="Arial"/>
        </w:rPr>
        <w:t>La commune de …. (</w:t>
      </w:r>
      <w:proofErr w:type="gramStart"/>
      <w:r w:rsidRPr="00676E6B">
        <w:rPr>
          <w:rFonts w:ascii="Arial Narrow" w:hAnsi="Arial Narrow" w:cs="Arial"/>
        </w:rPr>
        <w:t>ou</w:t>
      </w:r>
      <w:proofErr w:type="gramEnd"/>
      <w:r w:rsidRPr="00676E6B">
        <w:rPr>
          <w:rFonts w:ascii="Arial Narrow" w:hAnsi="Arial Narrow" w:cs="Arial"/>
        </w:rPr>
        <w:t xml:space="preserve"> l’intercommunalité de…..) </w:t>
      </w:r>
      <w:proofErr w:type="gramStart"/>
      <w:r w:rsidRPr="00676E6B">
        <w:rPr>
          <w:rFonts w:ascii="Arial Narrow" w:hAnsi="Arial Narrow" w:cs="Arial"/>
        </w:rPr>
        <w:t>rappelle</w:t>
      </w:r>
      <w:proofErr w:type="gramEnd"/>
      <w:r w:rsidRPr="00676E6B">
        <w:rPr>
          <w:rFonts w:ascii="Arial Narrow" w:hAnsi="Arial Narrow" w:cs="Arial"/>
        </w:rPr>
        <w:t xml:space="preserve"> que les collectivités de pr</w:t>
      </w:r>
      <w:r w:rsidR="00527FAC" w:rsidRPr="00676E6B">
        <w:rPr>
          <w:rFonts w:ascii="Arial Narrow" w:hAnsi="Arial Narrow" w:cs="Arial"/>
        </w:rPr>
        <w:t xml:space="preserve">oximité que sont les communes, avec les </w:t>
      </w:r>
      <w:r w:rsidRPr="00676E6B">
        <w:rPr>
          <w:rFonts w:ascii="Arial Narrow" w:hAnsi="Arial Narrow" w:cs="Arial"/>
        </w:rPr>
        <w:t>intercommunalités sont, par la diversité de leurs interventions, au cœur de l’action publique pour tous les grands enjeux de notre société </w:t>
      </w:r>
      <w:r w:rsidRPr="00676E6B">
        <w:rPr>
          <w:rFonts w:ascii="Arial Narrow" w:hAnsi="Arial Narrow" w:cs="Arial"/>
          <w:b/>
        </w:rPr>
        <w:t xml:space="preserve">: </w:t>
      </w:r>
    </w:p>
    <w:p w:rsidR="00AF25A7" w:rsidRPr="00676E6B" w:rsidRDefault="00AF25A7" w:rsidP="00950BC9">
      <w:pPr>
        <w:pStyle w:val="Paragraphedeliste"/>
        <w:numPr>
          <w:ilvl w:val="0"/>
          <w:numId w:val="2"/>
        </w:numPr>
        <w:spacing w:after="0"/>
        <w:ind w:left="426" w:hanging="426"/>
        <w:jc w:val="both"/>
        <w:rPr>
          <w:rFonts w:ascii="Arial Narrow" w:hAnsi="Arial Narrow" w:cs="Arial"/>
        </w:rPr>
      </w:pPr>
      <w:r w:rsidRPr="00676E6B">
        <w:rPr>
          <w:rFonts w:ascii="Arial Narrow" w:hAnsi="Arial Narrow" w:cs="Arial"/>
        </w:rPr>
        <w:t xml:space="preserve">elles facilitent la vie quotidienne  de leurs habitants et assurent le « bien vivre </w:t>
      </w:r>
      <w:r w:rsidRPr="00676E6B">
        <w:rPr>
          <w:rFonts w:ascii="Arial Narrow" w:hAnsi="Arial Narrow" w:cs="Arial"/>
        </w:rPr>
        <w:tab/>
        <w:t xml:space="preserve">ensemble » ;  </w:t>
      </w:r>
    </w:p>
    <w:p w:rsidR="00AF25A7" w:rsidRPr="00676E6B" w:rsidRDefault="00AF25A7" w:rsidP="00950BC9">
      <w:pPr>
        <w:pStyle w:val="Paragraphedeliste"/>
        <w:numPr>
          <w:ilvl w:val="0"/>
          <w:numId w:val="2"/>
        </w:numPr>
        <w:spacing w:after="0"/>
        <w:ind w:left="426" w:hanging="426"/>
        <w:jc w:val="both"/>
        <w:rPr>
          <w:rFonts w:ascii="Arial Narrow" w:hAnsi="Arial Narrow" w:cs="Arial"/>
        </w:rPr>
      </w:pPr>
      <w:r w:rsidRPr="00676E6B">
        <w:rPr>
          <w:rFonts w:ascii="Arial Narrow" w:hAnsi="Arial Narrow" w:cs="Arial"/>
        </w:rPr>
        <w:t>elles accompagnent les entreprises présentes sur leur territoire ;</w:t>
      </w:r>
    </w:p>
    <w:p w:rsidR="00AF25A7" w:rsidRPr="00676E6B" w:rsidRDefault="00AF25A7" w:rsidP="00950BC9">
      <w:pPr>
        <w:pStyle w:val="Paragraphedeliste"/>
        <w:numPr>
          <w:ilvl w:val="0"/>
          <w:numId w:val="2"/>
        </w:numPr>
        <w:spacing w:after="0"/>
        <w:ind w:left="426" w:hanging="426"/>
        <w:jc w:val="both"/>
        <w:rPr>
          <w:rFonts w:ascii="Arial Narrow" w:hAnsi="Arial Narrow" w:cs="Arial"/>
        </w:rPr>
      </w:pPr>
      <w:r w:rsidRPr="00676E6B">
        <w:rPr>
          <w:rFonts w:ascii="Arial Narrow" w:hAnsi="Arial Narrow" w:cs="Arial"/>
        </w:rPr>
        <w:t>enfin, elles jouent un rôle majeur dans l’investissement public, soutenant ainsi la croissance économique et l’emploi.</w:t>
      </w:r>
    </w:p>
    <w:p w:rsidR="00E5380B" w:rsidRPr="00676E6B" w:rsidRDefault="00E5380B" w:rsidP="00D737E6">
      <w:pPr>
        <w:spacing w:after="0"/>
        <w:jc w:val="both"/>
        <w:rPr>
          <w:rFonts w:ascii="Arial Narrow" w:hAnsi="Arial Narrow" w:cs="Arial"/>
        </w:rPr>
      </w:pPr>
    </w:p>
    <w:p w:rsidR="00AF25A7" w:rsidRPr="00676E6B" w:rsidRDefault="00AF25A7" w:rsidP="00D737E6">
      <w:pPr>
        <w:spacing w:after="0"/>
        <w:jc w:val="both"/>
        <w:rPr>
          <w:rFonts w:ascii="Arial Narrow" w:hAnsi="Arial Narrow" w:cs="Arial"/>
        </w:rPr>
      </w:pPr>
      <w:r w:rsidRPr="00676E6B">
        <w:rPr>
          <w:rFonts w:ascii="Arial Narrow" w:hAnsi="Arial Narrow" w:cs="Arial"/>
        </w:rPr>
        <w:t xml:space="preserve">La diminution drastique des ressources locales pénalise nos concitoyens, déjà fortement touchés par la crise économique et sociale et </w:t>
      </w:r>
      <w:r w:rsidR="00412597" w:rsidRPr="00676E6B">
        <w:rPr>
          <w:rFonts w:ascii="Arial Narrow" w:hAnsi="Arial Narrow" w:cs="Arial"/>
        </w:rPr>
        <w:t>va</w:t>
      </w:r>
      <w:r w:rsidRPr="00676E6B">
        <w:rPr>
          <w:rFonts w:ascii="Arial Narrow" w:hAnsi="Arial Narrow" w:cs="Arial"/>
        </w:rPr>
        <w:t xml:space="preserve"> fragiliser la reprise pourtant indispensable au redressement des comptes publics. </w:t>
      </w:r>
    </w:p>
    <w:p w:rsidR="00E5380B" w:rsidRPr="00676E6B" w:rsidRDefault="00E5380B" w:rsidP="00D737E6">
      <w:pPr>
        <w:spacing w:after="0"/>
        <w:jc w:val="both"/>
        <w:rPr>
          <w:rFonts w:ascii="Arial Narrow" w:hAnsi="Arial Narrow" w:cs="Arial"/>
        </w:rPr>
      </w:pPr>
    </w:p>
    <w:p w:rsidR="00AF25A7" w:rsidRPr="00676E6B" w:rsidRDefault="00AF25A7" w:rsidP="00D737E6">
      <w:pPr>
        <w:spacing w:after="0"/>
        <w:jc w:val="both"/>
        <w:rPr>
          <w:rFonts w:ascii="Arial Narrow" w:hAnsi="Arial Narrow" w:cs="Arial"/>
        </w:rPr>
      </w:pPr>
      <w:r w:rsidRPr="00676E6B">
        <w:rPr>
          <w:rFonts w:ascii="Arial Narrow" w:hAnsi="Arial Narrow" w:cs="Arial"/>
        </w:rPr>
        <w:t>En outre, la commune de …. (</w:t>
      </w:r>
      <w:proofErr w:type="gramStart"/>
      <w:r w:rsidRPr="00676E6B">
        <w:rPr>
          <w:rFonts w:ascii="Arial Narrow" w:hAnsi="Arial Narrow" w:cs="Arial"/>
        </w:rPr>
        <w:t>ou</w:t>
      </w:r>
      <w:proofErr w:type="gramEnd"/>
      <w:r w:rsidRPr="00676E6B">
        <w:rPr>
          <w:rFonts w:ascii="Arial Narrow" w:hAnsi="Arial Narrow" w:cs="Arial"/>
        </w:rPr>
        <w:t xml:space="preserve"> l’intercommunalité de…) estime que les attaques récurrentes de certains médias contre les collectivités sont très souvent superficielles et injustes.  </w:t>
      </w:r>
    </w:p>
    <w:p w:rsidR="00D737E6" w:rsidRPr="00676E6B" w:rsidRDefault="00D737E6" w:rsidP="00AF25A7">
      <w:pPr>
        <w:spacing w:after="0"/>
        <w:jc w:val="both"/>
        <w:rPr>
          <w:rFonts w:ascii="Arial Narrow" w:hAnsi="Arial Narrow" w:cs="Arial"/>
        </w:rPr>
      </w:pPr>
    </w:p>
    <w:p w:rsidR="00AF25A7" w:rsidRPr="00676E6B" w:rsidRDefault="00AF25A7" w:rsidP="00AF25A7">
      <w:pPr>
        <w:spacing w:after="0"/>
        <w:jc w:val="both"/>
        <w:rPr>
          <w:rFonts w:ascii="Arial Narrow" w:hAnsi="Arial Narrow" w:cs="Arial"/>
        </w:rPr>
      </w:pPr>
      <w:r w:rsidRPr="00676E6B">
        <w:rPr>
          <w:rFonts w:ascii="Arial Narrow" w:hAnsi="Arial Narrow" w:cs="Arial"/>
        </w:rPr>
        <w:t>C’est pour toutes ces raisons que la commune de … (ou l’inte</w:t>
      </w:r>
      <w:r w:rsidR="00527FAC" w:rsidRPr="00676E6B">
        <w:rPr>
          <w:rFonts w:ascii="Arial Narrow" w:hAnsi="Arial Narrow" w:cs="Arial"/>
        </w:rPr>
        <w:t xml:space="preserve">rcommunalité de …) soutient la </w:t>
      </w:r>
      <w:r w:rsidRPr="00676E6B">
        <w:rPr>
          <w:rFonts w:ascii="Arial Narrow" w:hAnsi="Arial Narrow" w:cs="Arial"/>
        </w:rPr>
        <w:t>de</w:t>
      </w:r>
      <w:r w:rsidR="00527FAC" w:rsidRPr="00676E6B">
        <w:rPr>
          <w:rFonts w:ascii="Arial Narrow" w:hAnsi="Arial Narrow" w:cs="Arial"/>
        </w:rPr>
        <w:t>mande de</w:t>
      </w:r>
      <w:r w:rsidRPr="00676E6B">
        <w:rPr>
          <w:rFonts w:ascii="Arial Narrow" w:hAnsi="Arial Narrow" w:cs="Arial"/>
        </w:rPr>
        <w:t xml:space="preserve"> l’AMF </w:t>
      </w:r>
      <w:r w:rsidR="00527FAC" w:rsidRPr="00676E6B">
        <w:rPr>
          <w:rFonts w:ascii="Arial Narrow" w:hAnsi="Arial Narrow" w:cs="Arial"/>
        </w:rPr>
        <w:t>que, pour sauvegarder l’investissement et les services publics locaux, soit révisé le programme triennal de baisse des dotations, tant dans son volume que dans son calendrier.</w:t>
      </w:r>
    </w:p>
    <w:p w:rsidR="00527FAC" w:rsidRPr="00676E6B" w:rsidRDefault="00527FAC" w:rsidP="00AF25A7">
      <w:pPr>
        <w:spacing w:after="0"/>
        <w:jc w:val="both"/>
        <w:rPr>
          <w:rFonts w:ascii="Arial Narrow" w:hAnsi="Arial Narrow" w:cs="Arial"/>
        </w:rPr>
      </w:pPr>
      <w:r w:rsidRPr="00676E6B">
        <w:rPr>
          <w:rFonts w:ascii="Arial Narrow" w:hAnsi="Arial Narrow" w:cs="Arial"/>
        </w:rPr>
        <w:t xml:space="preserve">En complément, il est demandé : </w:t>
      </w:r>
    </w:p>
    <w:p w:rsidR="00AF25A7" w:rsidRPr="00676E6B" w:rsidRDefault="00D737E6" w:rsidP="00950BC9">
      <w:pPr>
        <w:pStyle w:val="Paragraphedeliste"/>
        <w:numPr>
          <w:ilvl w:val="0"/>
          <w:numId w:val="2"/>
        </w:numPr>
        <w:spacing w:after="0"/>
        <w:ind w:left="426" w:hanging="426"/>
        <w:jc w:val="both"/>
        <w:rPr>
          <w:rFonts w:ascii="Arial Narrow" w:hAnsi="Arial Narrow" w:cs="Arial"/>
        </w:rPr>
      </w:pPr>
      <w:r w:rsidRPr="00676E6B">
        <w:rPr>
          <w:rFonts w:ascii="Arial Narrow" w:hAnsi="Arial Narrow" w:cs="Arial"/>
        </w:rPr>
        <w:t>l’amélioration des modalités de rem</w:t>
      </w:r>
      <w:r w:rsidR="00527FAC" w:rsidRPr="00676E6B">
        <w:rPr>
          <w:rFonts w:ascii="Arial Narrow" w:hAnsi="Arial Narrow" w:cs="Arial"/>
        </w:rPr>
        <w:t>boursement de la TVA acquittée (raccourcissement des délais, élargissement de l’assiette, simplification des procédures)</w:t>
      </w:r>
    </w:p>
    <w:p w:rsidR="00AF25A7" w:rsidRPr="00676E6B" w:rsidRDefault="00D737E6" w:rsidP="00950BC9">
      <w:pPr>
        <w:pStyle w:val="Paragraphedeliste"/>
        <w:numPr>
          <w:ilvl w:val="0"/>
          <w:numId w:val="2"/>
        </w:numPr>
        <w:spacing w:after="0"/>
        <w:ind w:left="426" w:hanging="426"/>
        <w:jc w:val="both"/>
        <w:rPr>
          <w:rFonts w:ascii="Arial Narrow" w:hAnsi="Arial Narrow" w:cs="Arial"/>
        </w:rPr>
      </w:pPr>
      <w:r w:rsidRPr="00676E6B">
        <w:rPr>
          <w:rFonts w:ascii="Arial Narrow" w:hAnsi="Arial Narrow" w:cs="Arial"/>
        </w:rPr>
        <w:t>la récupération des frais de gestion perçus par l’Etat sur le produit  de la collecte de nos impôts locaux (frais d</w:t>
      </w:r>
      <w:r w:rsidR="00527FAC" w:rsidRPr="00676E6B">
        <w:rPr>
          <w:rFonts w:ascii="Arial Narrow" w:hAnsi="Arial Narrow" w:cs="Arial"/>
        </w:rPr>
        <w:t>e gestion et de recouvrement</w:t>
      </w:r>
      <w:r w:rsidR="00AF25A7" w:rsidRPr="00676E6B">
        <w:rPr>
          <w:rFonts w:ascii="Arial Narrow" w:hAnsi="Arial Narrow" w:cs="Arial"/>
        </w:rPr>
        <w:t>),</w:t>
      </w:r>
    </w:p>
    <w:p w:rsidR="00AF25A7" w:rsidRPr="00676E6B" w:rsidRDefault="00AF25A7" w:rsidP="00950BC9">
      <w:pPr>
        <w:pStyle w:val="Paragraphedeliste"/>
        <w:numPr>
          <w:ilvl w:val="0"/>
          <w:numId w:val="2"/>
        </w:numPr>
        <w:spacing w:after="0"/>
        <w:ind w:left="426" w:hanging="426"/>
        <w:jc w:val="both"/>
        <w:rPr>
          <w:rFonts w:ascii="Arial Narrow" w:hAnsi="Arial Narrow" w:cs="Arial"/>
          <w:b/>
        </w:rPr>
      </w:pPr>
      <w:r w:rsidRPr="00676E6B">
        <w:rPr>
          <w:rFonts w:ascii="Arial Narrow" w:hAnsi="Arial Narrow" w:cs="Arial"/>
        </w:rPr>
        <w:t xml:space="preserve">l’arrêt immédiat </w:t>
      </w:r>
      <w:r w:rsidR="00527FAC" w:rsidRPr="00676E6B">
        <w:rPr>
          <w:rFonts w:ascii="Arial Narrow" w:hAnsi="Arial Narrow" w:cs="Arial"/>
        </w:rPr>
        <w:t>des transferts de charges et de nouvelles normes qui alourdissent le coût des politiques publiques et contraignent les budgets locaux</w:t>
      </w:r>
    </w:p>
    <w:p w:rsidR="005E5803" w:rsidRPr="00676E6B" w:rsidRDefault="00D737E6" w:rsidP="00950BC9">
      <w:pPr>
        <w:pStyle w:val="Paragraphedeliste"/>
        <w:numPr>
          <w:ilvl w:val="0"/>
          <w:numId w:val="2"/>
        </w:numPr>
        <w:spacing w:after="0"/>
        <w:ind w:left="426" w:hanging="426"/>
        <w:jc w:val="both"/>
        <w:rPr>
          <w:rFonts w:ascii="Arial Narrow" w:hAnsi="Arial Narrow" w:cs="Arial"/>
        </w:rPr>
      </w:pPr>
      <w:r w:rsidRPr="00676E6B">
        <w:rPr>
          <w:rFonts w:ascii="Arial Narrow" w:hAnsi="Arial Narrow" w:cs="Arial"/>
        </w:rPr>
        <w:t xml:space="preserve">la mise en place d’un véritable Fonds territorial d’équipement pour soutenir </w:t>
      </w:r>
      <w:r w:rsidR="00527FAC" w:rsidRPr="00676E6B">
        <w:rPr>
          <w:rFonts w:ascii="Arial Narrow" w:hAnsi="Arial Narrow" w:cs="Arial"/>
        </w:rPr>
        <w:t xml:space="preserve">rapidement </w:t>
      </w:r>
      <w:r w:rsidRPr="00676E6B">
        <w:rPr>
          <w:rFonts w:ascii="Arial Narrow" w:hAnsi="Arial Narrow" w:cs="Arial"/>
        </w:rPr>
        <w:t xml:space="preserve">l’investissement du bloc communal. </w:t>
      </w:r>
      <w:bookmarkEnd w:id="0"/>
    </w:p>
    <w:sectPr w:rsidR="005E5803" w:rsidRPr="00676E6B" w:rsidSect="00E5380B">
      <w:pgSz w:w="11906" w:h="16838"/>
      <w:pgMar w:top="851"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60E8B"/>
    <w:multiLevelType w:val="hybridMultilevel"/>
    <w:tmpl w:val="6B60DC22"/>
    <w:lvl w:ilvl="0" w:tplc="D11E153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C0931FD"/>
    <w:multiLevelType w:val="hybridMultilevel"/>
    <w:tmpl w:val="07B8A1BE"/>
    <w:lvl w:ilvl="0" w:tplc="6870FCF8">
      <w:numFmt w:val="bullet"/>
      <w:lvlText w:val="-"/>
      <w:lvlJc w:val="left"/>
      <w:pPr>
        <w:ind w:left="720" w:hanging="360"/>
      </w:pPr>
      <w:rPr>
        <w:rFonts w:ascii="Calibri" w:hAnsi="Calibri" w:hint="default"/>
        <w:caps w:val="0"/>
        <w:strike/>
        <w:dstrike w:val="0"/>
        <w:vanish w:val="0"/>
        <w:sz w:val="22"/>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A7"/>
    <w:rsid w:val="00141FB3"/>
    <w:rsid w:val="0018605F"/>
    <w:rsid w:val="003E515F"/>
    <w:rsid w:val="00412597"/>
    <w:rsid w:val="00527FAC"/>
    <w:rsid w:val="005E5803"/>
    <w:rsid w:val="00676E6B"/>
    <w:rsid w:val="006855F1"/>
    <w:rsid w:val="00950BC9"/>
    <w:rsid w:val="00AF25A7"/>
    <w:rsid w:val="00D737E6"/>
    <w:rsid w:val="00E36862"/>
    <w:rsid w:val="00E538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0B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0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3179</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BRODIN Nathalie</dc:creator>
  <cp:lastModifiedBy>CHERADAME Martine</cp:lastModifiedBy>
  <cp:revision>2</cp:revision>
  <cp:lastPrinted>2015-06-01T14:24:00Z</cp:lastPrinted>
  <dcterms:created xsi:type="dcterms:W3CDTF">2015-06-05T13:44:00Z</dcterms:created>
  <dcterms:modified xsi:type="dcterms:W3CDTF">2015-06-05T13:44:00Z</dcterms:modified>
</cp:coreProperties>
</file>